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FE" w:rsidRDefault="003A68D0" w:rsidP="003A68D0">
      <w:pPr>
        <w:jc w:val="center"/>
        <w:rPr>
          <w:b/>
          <w:sz w:val="48"/>
          <w:szCs w:val="48"/>
          <w:u w:val="single"/>
          <w:lang w:val="gl-ES"/>
        </w:rPr>
      </w:pPr>
      <w:r w:rsidRPr="003A68D0">
        <w:rPr>
          <w:b/>
          <w:sz w:val="48"/>
          <w:szCs w:val="48"/>
          <w:u w:val="single"/>
          <w:lang w:val="gl-ES"/>
        </w:rPr>
        <w:t>Calendario de merendas</w:t>
      </w:r>
    </w:p>
    <w:p w:rsidR="003A68D0" w:rsidRPr="00823951" w:rsidRDefault="003A68D0" w:rsidP="003A68D0">
      <w:pPr>
        <w:jc w:val="center"/>
        <w:rPr>
          <w:b/>
          <w:sz w:val="20"/>
          <w:szCs w:val="20"/>
          <w:u w:val="single"/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2798"/>
        <w:gridCol w:w="2799"/>
        <w:gridCol w:w="2799"/>
        <w:gridCol w:w="2799"/>
        <w:gridCol w:w="2799"/>
      </w:tblGrid>
      <w:tr w:rsidR="003A68D0" w:rsidTr="003A68D0">
        <w:tc>
          <w:tcPr>
            <w:tcW w:w="2798" w:type="dxa"/>
          </w:tcPr>
          <w:p w:rsidR="003A68D0" w:rsidRPr="003A68D0" w:rsidRDefault="003A68D0" w:rsidP="003A68D0">
            <w:pPr>
              <w:jc w:val="center"/>
              <w:rPr>
                <w:b/>
                <w:sz w:val="48"/>
                <w:szCs w:val="48"/>
                <w:lang w:val="gl-ES"/>
              </w:rPr>
            </w:pPr>
            <w:r>
              <w:rPr>
                <w:b/>
                <w:sz w:val="48"/>
                <w:szCs w:val="48"/>
                <w:lang w:val="gl-ES"/>
              </w:rPr>
              <w:t>LUNS</w:t>
            </w:r>
          </w:p>
        </w:tc>
        <w:tc>
          <w:tcPr>
            <w:tcW w:w="2799" w:type="dxa"/>
          </w:tcPr>
          <w:p w:rsidR="003A68D0" w:rsidRPr="003A68D0" w:rsidRDefault="003A68D0" w:rsidP="003A68D0">
            <w:pPr>
              <w:jc w:val="center"/>
              <w:rPr>
                <w:b/>
                <w:sz w:val="48"/>
                <w:szCs w:val="48"/>
                <w:lang w:val="gl-ES"/>
              </w:rPr>
            </w:pPr>
            <w:r>
              <w:rPr>
                <w:b/>
                <w:sz w:val="48"/>
                <w:szCs w:val="48"/>
                <w:lang w:val="gl-ES"/>
              </w:rPr>
              <w:t>MARTES</w:t>
            </w:r>
          </w:p>
        </w:tc>
        <w:tc>
          <w:tcPr>
            <w:tcW w:w="2799" w:type="dxa"/>
          </w:tcPr>
          <w:p w:rsidR="003A68D0" w:rsidRPr="003A68D0" w:rsidRDefault="003A68D0" w:rsidP="003A68D0">
            <w:pPr>
              <w:jc w:val="center"/>
              <w:rPr>
                <w:b/>
                <w:sz w:val="48"/>
                <w:szCs w:val="48"/>
                <w:lang w:val="gl-ES"/>
              </w:rPr>
            </w:pPr>
            <w:r>
              <w:rPr>
                <w:b/>
                <w:sz w:val="48"/>
                <w:szCs w:val="48"/>
                <w:lang w:val="gl-ES"/>
              </w:rPr>
              <w:t>MÉRCORES</w:t>
            </w:r>
          </w:p>
        </w:tc>
        <w:tc>
          <w:tcPr>
            <w:tcW w:w="2799" w:type="dxa"/>
          </w:tcPr>
          <w:p w:rsidR="003A68D0" w:rsidRPr="003A68D0" w:rsidRDefault="003A68D0" w:rsidP="003A68D0">
            <w:pPr>
              <w:jc w:val="center"/>
              <w:rPr>
                <w:b/>
                <w:sz w:val="48"/>
                <w:szCs w:val="48"/>
                <w:lang w:val="gl-ES"/>
              </w:rPr>
            </w:pPr>
            <w:r>
              <w:rPr>
                <w:b/>
                <w:sz w:val="48"/>
                <w:szCs w:val="48"/>
                <w:lang w:val="gl-ES"/>
              </w:rPr>
              <w:t>XOVES</w:t>
            </w:r>
          </w:p>
        </w:tc>
        <w:tc>
          <w:tcPr>
            <w:tcW w:w="2799" w:type="dxa"/>
          </w:tcPr>
          <w:p w:rsidR="003A68D0" w:rsidRPr="003A68D0" w:rsidRDefault="003A68D0" w:rsidP="003A68D0">
            <w:pPr>
              <w:jc w:val="center"/>
              <w:rPr>
                <w:b/>
                <w:sz w:val="48"/>
                <w:szCs w:val="48"/>
                <w:lang w:val="gl-ES"/>
              </w:rPr>
            </w:pPr>
            <w:r>
              <w:rPr>
                <w:b/>
                <w:sz w:val="48"/>
                <w:szCs w:val="48"/>
                <w:lang w:val="gl-ES"/>
              </w:rPr>
              <w:t>VENRES</w:t>
            </w:r>
          </w:p>
        </w:tc>
      </w:tr>
      <w:tr w:rsidR="003A68D0" w:rsidRPr="003A68D0" w:rsidTr="003A68D0">
        <w:trPr>
          <w:trHeight w:val="1837"/>
        </w:trPr>
        <w:tc>
          <w:tcPr>
            <w:tcW w:w="2798" w:type="dxa"/>
          </w:tcPr>
          <w:p w:rsidR="003A68D0" w:rsidRPr="003A68D0" w:rsidRDefault="003A68D0" w:rsidP="003A68D0">
            <w:pPr>
              <w:rPr>
                <w:sz w:val="36"/>
                <w:szCs w:val="36"/>
                <w:lang w:val="gl-ES"/>
              </w:rPr>
            </w:pPr>
          </w:p>
          <w:p w:rsidR="001344B1" w:rsidRPr="003A68D0" w:rsidRDefault="001344B1" w:rsidP="003A68D0">
            <w:pPr>
              <w:rPr>
                <w:sz w:val="36"/>
                <w:szCs w:val="36"/>
                <w:lang w:val="gl-ES"/>
              </w:rPr>
            </w:pPr>
            <w:r>
              <w:rPr>
                <w:sz w:val="36"/>
                <w:szCs w:val="36"/>
                <w:lang w:val="gl-ES"/>
              </w:rPr>
              <w:t>Galletas saudables</w:t>
            </w:r>
          </w:p>
        </w:tc>
        <w:tc>
          <w:tcPr>
            <w:tcW w:w="2799" w:type="dxa"/>
          </w:tcPr>
          <w:p w:rsidR="003A68D0" w:rsidRPr="003A68D0" w:rsidRDefault="003A68D0" w:rsidP="003A68D0">
            <w:pPr>
              <w:rPr>
                <w:sz w:val="36"/>
                <w:szCs w:val="36"/>
                <w:lang w:val="gl-ES"/>
              </w:rPr>
            </w:pPr>
          </w:p>
          <w:p w:rsidR="003A68D0" w:rsidRPr="003A68D0" w:rsidRDefault="001344B1" w:rsidP="003A68D0">
            <w:pPr>
              <w:rPr>
                <w:sz w:val="36"/>
                <w:szCs w:val="36"/>
                <w:lang w:val="gl-ES"/>
              </w:rPr>
            </w:pPr>
            <w:r>
              <w:rPr>
                <w:sz w:val="36"/>
                <w:szCs w:val="36"/>
                <w:lang w:val="gl-ES"/>
              </w:rPr>
              <w:t>Lácteos</w:t>
            </w:r>
          </w:p>
        </w:tc>
        <w:tc>
          <w:tcPr>
            <w:tcW w:w="2799" w:type="dxa"/>
          </w:tcPr>
          <w:p w:rsidR="003A68D0" w:rsidRDefault="003A68D0" w:rsidP="003A68D0">
            <w:pPr>
              <w:rPr>
                <w:sz w:val="36"/>
                <w:szCs w:val="36"/>
                <w:lang w:val="gl-ES"/>
              </w:rPr>
            </w:pPr>
          </w:p>
          <w:p w:rsidR="003A68D0" w:rsidRPr="003A68D0" w:rsidRDefault="001344B1" w:rsidP="003A68D0">
            <w:pPr>
              <w:rPr>
                <w:sz w:val="36"/>
                <w:szCs w:val="36"/>
                <w:lang w:val="gl-ES"/>
              </w:rPr>
            </w:pPr>
            <w:r>
              <w:rPr>
                <w:sz w:val="36"/>
                <w:szCs w:val="36"/>
                <w:lang w:val="gl-ES"/>
              </w:rPr>
              <w:t>Bocadillo ou sándwich</w:t>
            </w:r>
          </w:p>
        </w:tc>
        <w:tc>
          <w:tcPr>
            <w:tcW w:w="2799" w:type="dxa"/>
          </w:tcPr>
          <w:p w:rsidR="003A68D0" w:rsidRDefault="003A68D0" w:rsidP="003A68D0">
            <w:pPr>
              <w:rPr>
                <w:sz w:val="36"/>
                <w:szCs w:val="36"/>
                <w:lang w:val="gl-ES"/>
              </w:rPr>
            </w:pPr>
          </w:p>
          <w:p w:rsidR="003A68D0" w:rsidRPr="003A68D0" w:rsidRDefault="001344B1" w:rsidP="003A68D0">
            <w:pPr>
              <w:rPr>
                <w:sz w:val="36"/>
                <w:szCs w:val="36"/>
                <w:lang w:val="gl-ES"/>
              </w:rPr>
            </w:pPr>
            <w:r>
              <w:rPr>
                <w:sz w:val="36"/>
                <w:szCs w:val="36"/>
                <w:lang w:val="gl-ES"/>
              </w:rPr>
              <w:t>Froita</w:t>
            </w:r>
          </w:p>
        </w:tc>
        <w:tc>
          <w:tcPr>
            <w:tcW w:w="2799" w:type="dxa"/>
          </w:tcPr>
          <w:p w:rsidR="003A68D0" w:rsidRDefault="003A68D0" w:rsidP="003A68D0">
            <w:pPr>
              <w:rPr>
                <w:sz w:val="36"/>
                <w:szCs w:val="36"/>
                <w:lang w:val="gl-ES"/>
              </w:rPr>
            </w:pPr>
          </w:p>
          <w:p w:rsidR="003A68D0" w:rsidRPr="003A68D0" w:rsidRDefault="003A68D0" w:rsidP="003A68D0">
            <w:pPr>
              <w:rPr>
                <w:sz w:val="36"/>
                <w:szCs w:val="36"/>
                <w:lang w:val="gl-ES"/>
              </w:rPr>
            </w:pPr>
            <w:r>
              <w:rPr>
                <w:sz w:val="36"/>
                <w:szCs w:val="36"/>
                <w:lang w:val="gl-ES"/>
              </w:rPr>
              <w:t>Libre (elixe el/a)</w:t>
            </w:r>
          </w:p>
        </w:tc>
      </w:tr>
    </w:tbl>
    <w:p w:rsidR="003A68D0" w:rsidRDefault="003A68D0" w:rsidP="00CE2646">
      <w:pPr>
        <w:jc w:val="both"/>
        <w:rPr>
          <w:sz w:val="28"/>
          <w:szCs w:val="28"/>
          <w:lang w:val="gl-ES"/>
        </w:rPr>
      </w:pPr>
    </w:p>
    <w:p w:rsidR="003A68D0" w:rsidRDefault="003A68D0" w:rsidP="00CE2646">
      <w:pPr>
        <w:jc w:val="both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As merendas realizaranse entre as 10.30 e as 11.00 horas. Como norma xeral debe seguirse o calendario de merendas para que todos os nenos e nenas merenden o mesmo.</w:t>
      </w:r>
    </w:p>
    <w:p w:rsidR="003A68D0" w:rsidRDefault="003A68D0" w:rsidP="00CE2646">
      <w:pPr>
        <w:jc w:val="both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As merendas virán xa preparadas da casa nun taper identificado co nome. O día que toca froita, virá pelada e cortada xa da casa (excepto o plátano).</w:t>
      </w:r>
    </w:p>
    <w:p w:rsidR="003A68D0" w:rsidRDefault="003A68D0" w:rsidP="00CE2646">
      <w:pPr>
        <w:jc w:val="both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Os nenos</w:t>
      </w:r>
      <w:r w:rsidR="00826A60">
        <w:rPr>
          <w:sz w:val="28"/>
          <w:szCs w:val="28"/>
          <w:lang w:val="gl-ES"/>
        </w:rPr>
        <w:t>/as</w:t>
      </w:r>
      <w:r>
        <w:rPr>
          <w:sz w:val="28"/>
          <w:szCs w:val="28"/>
          <w:lang w:val="gl-ES"/>
        </w:rPr>
        <w:t xml:space="preserve"> menores de 18 meses non teñen porque respectar o día do bocadillo e os días que toca froita pódena enviar en compota.</w:t>
      </w:r>
    </w:p>
    <w:p w:rsidR="00826A60" w:rsidRPr="003A68D0" w:rsidRDefault="00826A60" w:rsidP="00CE2646">
      <w:pPr>
        <w:jc w:val="both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Os venres</w:t>
      </w:r>
      <w:r w:rsidR="00CE2646">
        <w:rPr>
          <w:sz w:val="28"/>
          <w:szCs w:val="28"/>
          <w:lang w:val="gl-ES"/>
        </w:rPr>
        <w:t>, normalmente,</w:t>
      </w:r>
      <w:r>
        <w:rPr>
          <w:sz w:val="28"/>
          <w:szCs w:val="28"/>
          <w:lang w:val="gl-ES"/>
        </w:rPr>
        <w:t xml:space="preserve"> aproveitarase para celebrar os aniversarios que haxa durante a semana. Poderase traer un biscoito da casa, pero non é obrigatorio. </w:t>
      </w:r>
      <w:bookmarkStart w:id="0" w:name="_GoBack"/>
      <w:bookmarkEnd w:id="0"/>
    </w:p>
    <w:sectPr w:rsidR="00826A60" w:rsidRPr="003A68D0" w:rsidSect="00823951">
      <w:headerReference w:type="default" r:id="rId6"/>
      <w:pgSz w:w="16838" w:h="11906" w:orient="landscape"/>
      <w:pgMar w:top="1134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AF8" w:rsidRDefault="00CD7AF8" w:rsidP="00823951">
      <w:pPr>
        <w:spacing w:after="0" w:line="240" w:lineRule="auto"/>
      </w:pPr>
      <w:r>
        <w:separator/>
      </w:r>
    </w:p>
  </w:endnote>
  <w:endnote w:type="continuationSeparator" w:id="1">
    <w:p w:rsidR="00CD7AF8" w:rsidRDefault="00CD7AF8" w:rsidP="0082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AF8" w:rsidRDefault="00CD7AF8" w:rsidP="00823951">
      <w:pPr>
        <w:spacing w:after="0" w:line="240" w:lineRule="auto"/>
      </w:pPr>
      <w:r>
        <w:separator/>
      </w:r>
    </w:p>
  </w:footnote>
  <w:footnote w:type="continuationSeparator" w:id="1">
    <w:p w:rsidR="00CD7AF8" w:rsidRDefault="00CD7AF8" w:rsidP="0082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51" w:rsidRDefault="00823951" w:rsidP="00823951">
    <w:pPr>
      <w:pStyle w:val="Encabezado"/>
      <w:jc w:val="right"/>
      <w:rPr>
        <w:b/>
        <w:sz w:val="16"/>
        <w:szCs w:val="16"/>
      </w:rPr>
    </w:pPr>
    <w:r w:rsidRPr="006020EE">
      <w:rPr>
        <w:b/>
        <w:sz w:val="16"/>
        <w:szCs w:val="16"/>
      </w:rPr>
      <w:t>PUNTO DE ATENCIÓN A INFANCIA DE TORDOIA</w:t>
    </w:r>
  </w:p>
  <w:p w:rsidR="00823951" w:rsidRDefault="00823951" w:rsidP="00823951">
    <w:pPr>
      <w:pStyle w:val="Encabezado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Rúa do Emigrante, nº 11 – </w:t>
    </w:r>
    <w:proofErr w:type="spellStart"/>
    <w:r>
      <w:rPr>
        <w:b/>
        <w:sz w:val="16"/>
        <w:szCs w:val="16"/>
      </w:rPr>
      <w:t>Cabaleiros</w:t>
    </w:r>
    <w:proofErr w:type="spellEnd"/>
  </w:p>
  <w:p w:rsidR="00823951" w:rsidRDefault="00823951" w:rsidP="00823951">
    <w:pPr>
      <w:pStyle w:val="Encabezado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15683 – </w:t>
    </w:r>
    <w:proofErr w:type="spellStart"/>
    <w:r>
      <w:rPr>
        <w:b/>
        <w:sz w:val="16"/>
        <w:szCs w:val="16"/>
      </w:rPr>
      <w:t>Tordoia</w:t>
    </w:r>
    <w:proofErr w:type="spellEnd"/>
  </w:p>
  <w:p w:rsidR="00823951" w:rsidRPr="006020EE" w:rsidRDefault="00823951" w:rsidP="00823951">
    <w:pPr>
      <w:pStyle w:val="Encabezado"/>
      <w:jc w:val="right"/>
      <w:rPr>
        <w:b/>
        <w:sz w:val="16"/>
        <w:szCs w:val="16"/>
      </w:rPr>
    </w:pPr>
    <w:r>
      <w:rPr>
        <w:b/>
        <w:sz w:val="16"/>
        <w:szCs w:val="16"/>
      </w:rPr>
      <w:t>Teléfono: 981690350</w:t>
    </w:r>
  </w:p>
  <w:p w:rsidR="00823951" w:rsidRDefault="00823951" w:rsidP="00823951">
    <w:pPr>
      <w:pStyle w:val="Encabezado"/>
      <w:jc w:val="right"/>
    </w:pPr>
  </w:p>
  <w:p w:rsidR="00823951" w:rsidRDefault="0082395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A68D0"/>
    <w:rsid w:val="00101977"/>
    <w:rsid w:val="001344B1"/>
    <w:rsid w:val="003457FE"/>
    <w:rsid w:val="003A68D0"/>
    <w:rsid w:val="00692525"/>
    <w:rsid w:val="00823951"/>
    <w:rsid w:val="00826A60"/>
    <w:rsid w:val="008B0B10"/>
    <w:rsid w:val="009F7279"/>
    <w:rsid w:val="00CD7AF8"/>
    <w:rsid w:val="00CE2646"/>
    <w:rsid w:val="00D2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23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951"/>
  </w:style>
  <w:style w:type="paragraph" w:styleId="Piedepgina">
    <w:name w:val="footer"/>
    <w:basedOn w:val="Normal"/>
    <w:link w:val="PiedepginaCar"/>
    <w:uiPriority w:val="99"/>
    <w:unhideWhenUsed/>
    <w:rsid w:val="00823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Vazquez Vazquez</dc:creator>
  <cp:lastModifiedBy>PAI Tordoia</cp:lastModifiedBy>
  <cp:revision>3</cp:revision>
  <dcterms:created xsi:type="dcterms:W3CDTF">2017-06-26T10:20:00Z</dcterms:created>
  <dcterms:modified xsi:type="dcterms:W3CDTF">2017-06-26T10:21:00Z</dcterms:modified>
</cp:coreProperties>
</file>